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736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366B" w:rsidRDefault="00B5068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6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366B" w:rsidRDefault="00B5068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23.05.2016 N 453</w:t>
            </w:r>
            <w:r>
              <w:rPr>
                <w:sz w:val="48"/>
              </w:rPr>
              <w:br/>
              <w:t>(ред. от 23.10.2019)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</w:t>
            </w:r>
            <w:r>
              <w:rPr>
                <w:sz w:val="48"/>
              </w:rPr>
              <w:t>ущества в многоквартирных домах"</w:t>
            </w:r>
          </w:p>
        </w:tc>
      </w:tr>
      <w:tr w:rsidR="005736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366B" w:rsidRDefault="00B5068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</w:t>
            </w:r>
            <w:r>
              <w:rPr>
                <w:sz w:val="28"/>
              </w:rPr>
              <w:t>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57366B" w:rsidRDefault="0057366B">
      <w:pPr>
        <w:pStyle w:val="ConsPlusNormal0"/>
        <w:sectPr w:rsidR="005736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7366B" w:rsidRDefault="0057366B">
      <w:pPr>
        <w:pStyle w:val="ConsPlusNormal0"/>
        <w:jc w:val="both"/>
        <w:outlineLvl w:val="0"/>
      </w:pPr>
    </w:p>
    <w:p w:rsidR="0057366B" w:rsidRDefault="00B5068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7366B" w:rsidRDefault="0057366B">
      <w:pPr>
        <w:pStyle w:val="ConsPlusTitle0"/>
        <w:jc w:val="center"/>
      </w:pPr>
    </w:p>
    <w:p w:rsidR="0057366B" w:rsidRDefault="00B50685">
      <w:pPr>
        <w:pStyle w:val="ConsPlusTitle0"/>
        <w:jc w:val="center"/>
      </w:pPr>
      <w:r>
        <w:t>ПОСТАНОВЛЕНИЕ</w:t>
      </w:r>
    </w:p>
    <w:p w:rsidR="0057366B" w:rsidRDefault="00B50685">
      <w:pPr>
        <w:pStyle w:val="ConsPlusTitle0"/>
        <w:jc w:val="center"/>
      </w:pPr>
      <w:r>
        <w:t>от 23 мая 2016 г. N 453</w:t>
      </w:r>
    </w:p>
    <w:p w:rsidR="0057366B" w:rsidRDefault="0057366B">
      <w:pPr>
        <w:pStyle w:val="ConsPlusTitle0"/>
        <w:jc w:val="center"/>
      </w:pPr>
    </w:p>
    <w:p w:rsidR="0057366B" w:rsidRDefault="00B50685">
      <w:pPr>
        <w:pStyle w:val="ConsPlusTitle0"/>
        <w:jc w:val="center"/>
      </w:pPr>
      <w:r>
        <w:t>ОБ УТВЕРЖДЕНИИ ПРАВИЛ</w:t>
      </w:r>
    </w:p>
    <w:p w:rsidR="0057366B" w:rsidRDefault="00B50685">
      <w:pPr>
        <w:pStyle w:val="ConsPlusTitle0"/>
        <w:jc w:val="center"/>
      </w:pPr>
      <w:r>
        <w:t>РАЗМЕЩЕНИЯ ВРЕМЕННО СВОБОДНЫХ СРЕДСТВ ФОНДА КАПИТАЛЬНОГО</w:t>
      </w:r>
    </w:p>
    <w:p w:rsidR="0057366B" w:rsidRDefault="00B50685">
      <w:pPr>
        <w:pStyle w:val="ConsPlusTitle0"/>
        <w:jc w:val="center"/>
      </w:pPr>
      <w:r>
        <w:t>РЕМОНТА, ФОРМИРУЕМОГО НА СЧЕТЕ СПЕЦИАЛИЗИРОВАННОЙ</w:t>
      </w:r>
    </w:p>
    <w:p w:rsidR="0057366B" w:rsidRDefault="00B50685">
      <w:pPr>
        <w:pStyle w:val="ConsPlusTitle0"/>
        <w:jc w:val="center"/>
      </w:pPr>
      <w:r>
        <w:t>НЕКОММЕРЧЕСКОЙ ОРГАНИЗАЦИИ, ОСУЩЕСТВЛЯЮЩЕЙ ДЕЯТЕЛЬНОСТЬ,</w:t>
      </w:r>
    </w:p>
    <w:p w:rsidR="0057366B" w:rsidRDefault="00B50685">
      <w:pPr>
        <w:pStyle w:val="ConsPlusTitle0"/>
        <w:jc w:val="center"/>
      </w:pPr>
      <w:r>
        <w:t>НАПРАВЛЕННУЮ НА ОБЕСПЕЧЕНИЕ ПРОВЕДЕНИЯ КАПИТАЛЬНОГО</w:t>
      </w:r>
    </w:p>
    <w:p w:rsidR="0057366B" w:rsidRDefault="00B50685">
      <w:pPr>
        <w:pStyle w:val="ConsPlusTitle0"/>
        <w:jc w:val="center"/>
      </w:pPr>
      <w:r>
        <w:t>РЕМОНТА ОБЩЕГО ИМУЩЕСТВА В МНОГОКВАРТИРНЫХ ДОМАХ</w:t>
      </w:r>
    </w:p>
    <w:p w:rsidR="0057366B" w:rsidRDefault="005736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6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6B" w:rsidRDefault="00B506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66B" w:rsidRDefault="00B5068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3.10.2019 N 1358 &quot;О внесении изменений в Правила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</w:tr>
    </w:tbl>
    <w:p w:rsidR="0057366B" w:rsidRDefault="0057366B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6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6B" w:rsidRDefault="00B5068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66B" w:rsidRDefault="00B50685">
            <w:pPr>
              <w:pStyle w:val="ConsPlusNormal0"/>
              <w:jc w:val="both"/>
            </w:pPr>
            <w:r>
              <w:rPr>
                <w:color w:val="392C69"/>
              </w:rPr>
              <w:t>Ч. 3 ст. 179 ЖК РФ изложена в новой редакции (</w:t>
            </w:r>
            <w:hyperlink r:id="rId10" w:tooltip="Федеральный закон от 15.04.2019 N 60-ФЗ &quot;О внесении изменений в статьи 170 и 179 Жилищного кодекса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15.04.2019 N 60-ФЗ).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</w:tr>
    </w:tbl>
    <w:p w:rsidR="0057366B" w:rsidRDefault="00B50685">
      <w:pPr>
        <w:pStyle w:val="ConsPlusNormal0"/>
        <w:spacing w:before="300"/>
        <w:ind w:firstLine="540"/>
        <w:jc w:val="both"/>
      </w:pPr>
      <w:r>
        <w:t xml:space="preserve">В соответствии с </w:t>
      </w:r>
      <w:hyperlink r:id="rId11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 статьи 179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 xml:space="preserve">Утвердить прилагаемые </w:t>
      </w:r>
      <w:hyperlink w:anchor="P33" w:tooltip="ПРАВИЛА">
        <w:r>
          <w:rPr>
            <w:color w:val="0000FF"/>
          </w:rPr>
          <w:t>Правила</w:t>
        </w:r>
      </w:hyperlink>
      <w:r>
        <w:t xml:space="preserve"> размещения вр</w:t>
      </w:r>
      <w:r>
        <w:t>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домах.</w:t>
      </w:r>
    </w:p>
    <w:p w:rsidR="0057366B" w:rsidRDefault="0057366B">
      <w:pPr>
        <w:pStyle w:val="ConsPlusNormal0"/>
        <w:jc w:val="both"/>
      </w:pPr>
    </w:p>
    <w:p w:rsidR="0057366B" w:rsidRDefault="00B50685">
      <w:pPr>
        <w:pStyle w:val="ConsPlusNormal0"/>
        <w:jc w:val="right"/>
      </w:pPr>
      <w:r>
        <w:t>Председатель Правительства</w:t>
      </w:r>
    </w:p>
    <w:p w:rsidR="0057366B" w:rsidRDefault="00B50685">
      <w:pPr>
        <w:pStyle w:val="ConsPlusNormal0"/>
        <w:jc w:val="right"/>
      </w:pPr>
      <w:r>
        <w:t>Российской Федерации</w:t>
      </w:r>
    </w:p>
    <w:p w:rsidR="0057366B" w:rsidRDefault="00B50685">
      <w:pPr>
        <w:pStyle w:val="ConsPlusNormal0"/>
        <w:jc w:val="right"/>
      </w:pPr>
      <w:r>
        <w:t>Д.МЕДВЕДЕВ</w:t>
      </w:r>
    </w:p>
    <w:p w:rsidR="0057366B" w:rsidRDefault="0057366B">
      <w:pPr>
        <w:pStyle w:val="ConsPlusNormal0"/>
        <w:jc w:val="both"/>
      </w:pPr>
    </w:p>
    <w:p w:rsidR="0057366B" w:rsidRDefault="0057366B">
      <w:pPr>
        <w:pStyle w:val="ConsPlusNormal0"/>
        <w:jc w:val="both"/>
      </w:pPr>
    </w:p>
    <w:p w:rsidR="0057366B" w:rsidRDefault="0057366B">
      <w:pPr>
        <w:pStyle w:val="ConsPlusNormal0"/>
        <w:jc w:val="both"/>
      </w:pPr>
    </w:p>
    <w:p w:rsidR="0057366B" w:rsidRDefault="0057366B">
      <w:pPr>
        <w:pStyle w:val="ConsPlusNormal0"/>
        <w:jc w:val="both"/>
      </w:pPr>
    </w:p>
    <w:p w:rsidR="0057366B" w:rsidRDefault="0057366B">
      <w:pPr>
        <w:pStyle w:val="ConsPlusNormal0"/>
        <w:jc w:val="both"/>
      </w:pPr>
    </w:p>
    <w:p w:rsidR="0057366B" w:rsidRDefault="00B50685">
      <w:pPr>
        <w:pStyle w:val="ConsPlusNormal0"/>
        <w:jc w:val="right"/>
        <w:outlineLvl w:val="0"/>
      </w:pPr>
      <w:r>
        <w:t>Утверждены</w:t>
      </w:r>
    </w:p>
    <w:p w:rsidR="0057366B" w:rsidRDefault="00B50685">
      <w:pPr>
        <w:pStyle w:val="ConsPlusNormal0"/>
        <w:jc w:val="right"/>
      </w:pPr>
      <w:r>
        <w:t>постановлением Правительства</w:t>
      </w:r>
    </w:p>
    <w:p w:rsidR="0057366B" w:rsidRDefault="00B50685">
      <w:pPr>
        <w:pStyle w:val="ConsPlusNormal0"/>
        <w:jc w:val="right"/>
      </w:pPr>
      <w:r>
        <w:t>Российской Федерации</w:t>
      </w:r>
    </w:p>
    <w:p w:rsidR="0057366B" w:rsidRDefault="00B50685">
      <w:pPr>
        <w:pStyle w:val="ConsPlusNormal0"/>
        <w:jc w:val="right"/>
      </w:pPr>
      <w:r>
        <w:t>от 23 мая 2016 г. N 453</w:t>
      </w:r>
    </w:p>
    <w:p w:rsidR="0057366B" w:rsidRDefault="0057366B">
      <w:pPr>
        <w:pStyle w:val="ConsPlusNormal0"/>
        <w:jc w:val="both"/>
      </w:pPr>
    </w:p>
    <w:p w:rsidR="0057366B" w:rsidRDefault="00B50685">
      <w:pPr>
        <w:pStyle w:val="ConsPlusTitle0"/>
        <w:jc w:val="center"/>
      </w:pPr>
      <w:bookmarkStart w:id="1" w:name="P33"/>
      <w:bookmarkEnd w:id="1"/>
      <w:r>
        <w:t>ПРАВИЛА</w:t>
      </w:r>
    </w:p>
    <w:p w:rsidR="0057366B" w:rsidRDefault="00B50685">
      <w:pPr>
        <w:pStyle w:val="ConsPlusTitle0"/>
        <w:jc w:val="center"/>
      </w:pPr>
      <w:r>
        <w:t>РАЗМЕЩЕНИЯ ВРЕМЕННО СВОБОДНЫХ СРЕДСТВ ФОНДА КАПИТАЛЬНОГО</w:t>
      </w:r>
    </w:p>
    <w:p w:rsidR="0057366B" w:rsidRDefault="00B50685">
      <w:pPr>
        <w:pStyle w:val="ConsPlusTitle0"/>
        <w:jc w:val="center"/>
      </w:pPr>
      <w:r>
        <w:t>РЕМОНТА, ФОРМИРУЕМОГО НА СЧЕТЕ СПЕЦИАЛИЗИРОВАННОЙ</w:t>
      </w:r>
    </w:p>
    <w:p w:rsidR="0057366B" w:rsidRDefault="00B50685">
      <w:pPr>
        <w:pStyle w:val="ConsPlusTitle0"/>
        <w:jc w:val="center"/>
      </w:pPr>
      <w:r>
        <w:t>НЕКОММЕРЧЕСКОЙ ОРГАНИЗАЦИИ, ОСУЩЕСТВЛЯЮЩЕЙ ДЕЯТЕЛЬНОСТЬ,</w:t>
      </w:r>
    </w:p>
    <w:p w:rsidR="0057366B" w:rsidRDefault="00B50685">
      <w:pPr>
        <w:pStyle w:val="ConsPlusTitle0"/>
        <w:jc w:val="center"/>
      </w:pPr>
      <w:r>
        <w:t>НАПРАВЛЕННУЮ НА ОБЕСПЕЧЕНИЕ ПРОВЕДЕНИЯ КАПИТАЛЬНОГО</w:t>
      </w:r>
    </w:p>
    <w:p w:rsidR="0057366B" w:rsidRDefault="00B50685">
      <w:pPr>
        <w:pStyle w:val="ConsPlusTitle0"/>
        <w:jc w:val="center"/>
      </w:pPr>
      <w:r>
        <w:lastRenderedPageBreak/>
        <w:t>РЕМОНТА ОБЩЕГО ИМУЩЕСТВА В МНОГОКВАРТИРНЫХ ДОМАХ</w:t>
      </w:r>
    </w:p>
    <w:p w:rsidR="0057366B" w:rsidRDefault="005736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736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6B" w:rsidRDefault="00B506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66B" w:rsidRDefault="00B5068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Правительства РФ от 23.10.2019 N 1358 &quot;О внесении изменений в Правила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23.10.2019 N 1358)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6B" w:rsidRDefault="0057366B">
            <w:pPr>
              <w:pStyle w:val="ConsPlusNormal0"/>
            </w:pPr>
          </w:p>
        </w:tc>
      </w:tr>
    </w:tbl>
    <w:p w:rsidR="0057366B" w:rsidRDefault="0057366B">
      <w:pPr>
        <w:pStyle w:val="ConsPlusNormal0"/>
        <w:jc w:val="both"/>
      </w:pPr>
    </w:p>
    <w:p w:rsidR="0057366B" w:rsidRDefault="00B50685">
      <w:pPr>
        <w:pStyle w:val="ConsPlusNormal0"/>
        <w:ind w:firstLine="540"/>
        <w:jc w:val="both"/>
      </w:pPr>
      <w:r>
        <w:t>1. Настоящие Правила устанавливают порядок и условия размещения временно св</w:t>
      </w:r>
      <w:r>
        <w:t>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соотве</w:t>
      </w:r>
      <w:r>
        <w:t xml:space="preserve">тственно - региональный оператор, фонд капитального ремонта), в российских кредитных организациях, соответствующих требованиям, установленным </w:t>
      </w:r>
      <w:hyperlink r:id="rId13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частью 3 статьи 180</w:t>
        </w:r>
      </w:hyperlink>
      <w:r>
        <w:t xml:space="preserve"> Жилищного кодекса Российской Федерации (далее - кредитные организации).</w:t>
      </w:r>
    </w:p>
    <w:p w:rsidR="0057366B" w:rsidRDefault="00B50685">
      <w:pPr>
        <w:pStyle w:val="ConsPlusNormal0"/>
        <w:jc w:val="both"/>
      </w:pPr>
      <w:r>
        <w:t xml:space="preserve">(в ред. </w:t>
      </w:r>
      <w:hyperlink r:id="rId14" w:tooltip="Постановление Правительства РФ от 23.10.2019 N 1358 &quot;О внесении изменений в Правила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57366B" w:rsidRDefault="00B50685">
      <w:pPr>
        <w:pStyle w:val="ConsPlusNormal0"/>
        <w:spacing w:before="240"/>
        <w:ind w:firstLine="540"/>
        <w:jc w:val="both"/>
      </w:pPr>
      <w:bookmarkStart w:id="2" w:name="P44"/>
      <w:bookmarkEnd w:id="2"/>
      <w:r>
        <w:t>2. Временно свободными средствами фонда капитального ремонта для их размещения региональным оператором в кредитных организ</w:t>
      </w:r>
      <w:r>
        <w:t>ациях являются: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а) остатки средств, полученных от собственников помещений в многоквартирных домах, образовавшиеся на счете (счетах) регионального оператора, не использованные в предыдущем году в соответствии с требованиями к обеспечению финансовой устойчив</w:t>
      </w:r>
      <w:r>
        <w:t xml:space="preserve">ости деятельности регионального оператора, установленными </w:t>
      </w:r>
      <w:hyperlink r:id="rId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16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3 статьи 185</w:t>
        </w:r>
      </w:hyperlink>
      <w:r>
        <w:t xml:space="preserve"> Жилищного кодекса Российской Федерации;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б) остатки средств, полученных из других не запрещенных законом источников, на счете (счетах) регионального оператора, не использованные в предыдущем году и не обремененные исполнением региональным оператором обязательств по финансированию капитального рем</w:t>
      </w:r>
      <w:r>
        <w:t>онта общего имущества в многоквартирных домах в текущем году и другими обязательными платежами;</w:t>
      </w:r>
    </w:p>
    <w:p w:rsidR="0057366B" w:rsidRDefault="00B50685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</w:t>
      </w:r>
      <w:r>
        <w:t xml:space="preserve">нансированию капитального ремонта общего имущества в многоквартирных домах, в том числе по заключенным договорам об оказании услуг и (или) о выполнении работ по капитальному ремонту общего имущества в многоквартирных домах, и другим обязательным платежам, </w:t>
      </w:r>
      <w:r>
        <w:t>не планируется в течение предстоящего календарного месяца и (или) квартала текущего года.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3. Размер временно свободных средств фонда капитального ремонта определяется высшим коллегиальным органом управления регионального оператора на основании данных о сос</w:t>
      </w:r>
      <w:r>
        <w:t>тоянии счета, финансового плана доходов и расходов регионального оператора, кассового плана исполнения региональным оператором денежных обязательств по заключенным договорам об оказании услуг и (или) о выполнении работ по капитальному ремонту общего имущес</w:t>
      </w:r>
      <w:r>
        <w:t>тва в многоквартирных домах в соответствии с региональной программой капитального ремонта общего имущества в многоквартирных домах и (или) краткосрочным планом реализации региональной программы, а также на основании графика других обязательных платежей, ос</w:t>
      </w:r>
      <w:r>
        <w:t>уществляемых за счет средств фонда капитального ремонта, и подлежит одобрению попечительским советом регионального оператора.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 xml:space="preserve">4. Предельный размер временно свободных средств фонда капитального ремонта, </w:t>
      </w:r>
      <w:r>
        <w:lastRenderedPageBreak/>
        <w:t xml:space="preserve">размещаемых раздельно по видам средств, указанных в </w:t>
      </w:r>
      <w:hyperlink w:anchor="P44" w:tooltip="2. Временно свободными средствами фонда капитального ремонта для их размещения региональным оператором в кредитных организациях являются:">
        <w:r>
          <w:rPr>
            <w:color w:val="0000FF"/>
          </w:rPr>
          <w:t>пункте 2</w:t>
        </w:r>
      </w:hyperlink>
      <w:r>
        <w:t xml:space="preserve"> настоящих Правил, устанавливается ежегодно высшим коллегиальным органом управлен</w:t>
      </w:r>
      <w:r>
        <w:t>ия регионального оператора и подлежит одобрению попечительским советом регионального оператора.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5. Решение о размещении временно свободных средств принимается высшим коллегиальным органом управления регионального оператора.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6. Временно свободные средства ф</w:t>
      </w:r>
      <w:r>
        <w:t xml:space="preserve">онда капитального ремонта размещаются на условиях договора банковского вклада (депозита) в валюте Российской Федерации в российских кредитных организациях, отобранных региональным оператором по результатам конкурса, проводимого в порядке, предусмотренном </w:t>
      </w:r>
      <w:hyperlink r:id="rId17" w:tooltip="Постановление Правительства РФ от 23.05.2016 N 454 (ред. от 01.09.2025) &quot;Об утверждении Положения о проведении конкурса по отбору российских кредитных организаций, которые соответствуют требованиям к уровню кредитного рейтинга по национальной рейтинговой шкале">
        <w:r>
          <w:rPr>
            <w:color w:val="0000FF"/>
          </w:rPr>
          <w:t>Положением</w:t>
        </w:r>
      </w:hyperlink>
      <w:r>
        <w:t xml:space="preserve"> о проведении конкурса по отбору российских кредитных организаций для открытия счетов региональным оператором, утвержден</w:t>
      </w:r>
      <w:r>
        <w:t>ным постановлением Правительства Российской Федерации от 23 мая 2016 г. N 454 "Об утверждении Положения о проведении конкурса по отбору российских кредитных организаций для открытия счетов региональным оператором".</w:t>
      </w:r>
    </w:p>
    <w:p w:rsidR="0057366B" w:rsidRDefault="00B50685">
      <w:pPr>
        <w:pStyle w:val="ConsPlusNormal0"/>
        <w:jc w:val="both"/>
      </w:pPr>
      <w:r>
        <w:t xml:space="preserve">(п. 6 в ред. </w:t>
      </w:r>
      <w:hyperlink r:id="rId18" w:tooltip="Постановление Правительства РФ от 23.10.2019 N 1358 &quot;О внесении изменений в Правила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">
        <w:r>
          <w:rPr>
            <w:color w:val="0000FF"/>
          </w:rPr>
          <w:t>Постановления</w:t>
        </w:r>
      </w:hyperlink>
      <w:r>
        <w:t xml:space="preserve"> Правительства РФ от 23.10.2019 N 1358)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 xml:space="preserve">7. Средства, указанные в </w:t>
      </w:r>
      <w:hyperlink w:anchor="P47" w:tooltip="в) средства, поступившие на счет (счета) регионального оператора в текущем году, если использование их региональным оператором для выполнения обязательств по финансированию капитального ремонта общего имущества в многоквартирных домах, в том числе по заключенн">
        <w:r>
          <w:rPr>
            <w:color w:val="0000FF"/>
          </w:rPr>
          <w:t>подпункте "в" пункта 2</w:t>
        </w:r>
      </w:hyperlink>
      <w:r>
        <w:t xml:space="preserve"> настоящих Правил, ра</w:t>
      </w:r>
      <w:r>
        <w:t>змещаются на депозитах на срок не более 3 месяцев.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 xml:space="preserve">8. Региональный оператор обязан обеспечить постоянную проверку соответствия кредитных организаций, в которых временно размещены свободные средства фонда капитального ремонта, требованиям, с учетом которых </w:t>
      </w:r>
      <w:r>
        <w:t>каждая из них была допущена к участию в конкурсе по отбору кредитных организаций для открытия счетов региональным оператором.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9. Размещение временно свободных денежных средств фонда капитального ремонта не должно приводить к возникновению дефицита средств,</w:t>
      </w:r>
      <w:r>
        <w:t xml:space="preserve"> необходимых для расчета за оказанные услуги и (или) выполненные работы по капитальному ремонту общего имущества в многоквартирных домах, и риску привлечения регионального оператора к имущественной ответственности, предусмотренной договором об оказании усл</w:t>
      </w:r>
      <w:r>
        <w:t>уг и (или) о выполнении работ по капитальному ремонту общего имущества в многоквартирных домах.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10. Договор банковского вклада (депозита), на основании которого размещаются временно свободные средства фонда капитального ремонта, предусматривает в том числе</w:t>
      </w:r>
      <w:r>
        <w:t>:</w:t>
      </w:r>
    </w:p>
    <w:p w:rsidR="0057366B" w:rsidRDefault="00B50685">
      <w:pPr>
        <w:pStyle w:val="ConsPlusNormal0"/>
        <w:spacing w:before="240"/>
        <w:ind w:firstLine="540"/>
        <w:jc w:val="both"/>
      </w:pPr>
      <w:bookmarkStart w:id="4" w:name="P57"/>
      <w:bookmarkEnd w:id="4"/>
      <w:r>
        <w:t>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</w:t>
      </w:r>
      <w:r>
        <w:t>ации требования о досрочном расторжении такого договора при возникновении дефицита средств, необходимых для расчета за оказанные услуги и (или) выполненные работы по капитальному ремонту общего имущества в многоквартирных домах, при этом такое требование д</w:t>
      </w:r>
      <w:r>
        <w:t>олжно содержать информацию об объеме обязательств перед подрядными организациями за оказанные услуги и (или) выполненные работы по капитальному ремонту и подтверждение размера остатка денежных средств на счете (счетах) регионального оператора;</w:t>
      </w:r>
    </w:p>
    <w:p w:rsidR="0057366B" w:rsidRDefault="00B50685">
      <w:pPr>
        <w:pStyle w:val="ConsPlusNormal0"/>
        <w:spacing w:before="240"/>
        <w:ind w:firstLine="540"/>
        <w:jc w:val="both"/>
      </w:pPr>
      <w:bookmarkStart w:id="5" w:name="P58"/>
      <w:bookmarkEnd w:id="5"/>
      <w:r>
        <w:t xml:space="preserve">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</w:t>
      </w:r>
      <w:r>
        <w:lastRenderedPageBreak/>
        <w:t>позднее 1 рабочего дня со дня публикации Центральным банком Российской Федерации информа</w:t>
      </w:r>
      <w:r>
        <w:t>ции, свидетельствующей о том, что кредитная организация, в которой размещены временно свободные средства фонда капитального ремонта, перестала соответствовать требованиям, с учетом которых каждая из них была допущена к участию в конкурсе по отбору кредитны</w:t>
      </w:r>
      <w:r>
        <w:t>х организаций для открытия счетов региональным оператором;</w:t>
      </w:r>
    </w:p>
    <w:p w:rsidR="0057366B" w:rsidRDefault="00B50685">
      <w:pPr>
        <w:pStyle w:val="ConsPlusNormal0"/>
        <w:spacing w:before="240"/>
        <w:ind w:firstLine="540"/>
        <w:jc w:val="both"/>
      </w:pPr>
      <w:r>
        <w:t>в) обязательство кредитной организации о выплате процентов на изъятую сумму депозита, начисленных исходя из процентной ставки, определенной указанным договором, и срока фактического действия такого</w:t>
      </w:r>
      <w:r>
        <w:t xml:space="preserve"> договора, при досрочном его расторжении в случаях, предусмотренных </w:t>
      </w:r>
      <w:hyperlink w:anchor="P57" w:tooltip="а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редъявления региональным оператором к кредитной организации т">
        <w:r>
          <w:rPr>
            <w:color w:val="0000FF"/>
          </w:rPr>
          <w:t>подпунктами "а</w:t>
        </w:r>
      </w:hyperlink>
      <w:r>
        <w:t>" и "</w:t>
      </w:r>
      <w:hyperlink w:anchor="P58" w:tooltip="б) условие о возможности досрочного расторжения указанного договора региональным оператором в одностороннем порядке и изъятия размещенных временно свободных средств не позднее 1 рабочего дня со дня публикации Центральным банком Российской Федерации информации,">
        <w:r>
          <w:rPr>
            <w:color w:val="0000FF"/>
          </w:rPr>
          <w:t>б</w:t>
        </w:r>
      </w:hyperlink>
      <w:r>
        <w:t>" настоящего пункта.</w:t>
      </w:r>
    </w:p>
    <w:p w:rsidR="0057366B" w:rsidRDefault="0057366B">
      <w:pPr>
        <w:pStyle w:val="ConsPlusNormal0"/>
        <w:jc w:val="both"/>
      </w:pPr>
    </w:p>
    <w:p w:rsidR="0057366B" w:rsidRDefault="0057366B">
      <w:pPr>
        <w:pStyle w:val="ConsPlusNormal0"/>
        <w:jc w:val="both"/>
      </w:pPr>
    </w:p>
    <w:p w:rsidR="0057366B" w:rsidRDefault="005736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366B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85" w:rsidRDefault="00B50685">
      <w:r>
        <w:separator/>
      </w:r>
    </w:p>
  </w:endnote>
  <w:endnote w:type="continuationSeparator" w:id="0">
    <w:p w:rsidR="00B50685" w:rsidRDefault="00B5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6B" w:rsidRDefault="005736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736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366B" w:rsidRDefault="00B506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366B" w:rsidRDefault="00B506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366B" w:rsidRDefault="00B506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0FA9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0FA9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7366B" w:rsidRDefault="00B5068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66B" w:rsidRDefault="005736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736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366B" w:rsidRDefault="00B506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366B" w:rsidRDefault="00B506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366B" w:rsidRDefault="00B506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0FA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0FA9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7366B" w:rsidRDefault="00B5068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85" w:rsidRDefault="00B50685">
      <w:r>
        <w:separator/>
      </w:r>
    </w:p>
  </w:footnote>
  <w:footnote w:type="continuationSeparator" w:id="0">
    <w:p w:rsidR="00B50685" w:rsidRDefault="00B5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736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366B" w:rsidRDefault="00B506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23.05.2016 N 453</w:t>
          </w:r>
          <w:r>
            <w:rPr>
              <w:rFonts w:ascii="Tahoma" w:hAnsi="Tahoma" w:cs="Tahoma"/>
              <w:sz w:val="16"/>
              <w:szCs w:val="16"/>
            </w:rPr>
            <w:br/>
            <w:t>(ред. от 23.10.2019)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размещения временно свобо...</w:t>
          </w:r>
        </w:p>
      </w:tc>
      <w:tc>
        <w:tcPr>
          <w:tcW w:w="2300" w:type="pct"/>
          <w:vAlign w:val="center"/>
        </w:tcPr>
        <w:p w:rsidR="0057366B" w:rsidRDefault="00B506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7366B" w:rsidRDefault="005736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366B" w:rsidRDefault="0057366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736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366B" w:rsidRDefault="00B506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23.05.2016 N 453</w:t>
          </w:r>
          <w:r>
            <w:rPr>
              <w:rFonts w:ascii="Tahoma" w:hAnsi="Tahoma" w:cs="Tahoma"/>
              <w:sz w:val="16"/>
              <w:szCs w:val="16"/>
            </w:rPr>
            <w:br/>
            <w:t>(ред. от 23.10.2019)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размещения временно свобо...</w:t>
          </w:r>
        </w:p>
      </w:tc>
      <w:tc>
        <w:tcPr>
          <w:tcW w:w="2300" w:type="pct"/>
          <w:vAlign w:val="center"/>
        </w:tcPr>
        <w:p w:rsidR="0057366B" w:rsidRDefault="00B506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57366B" w:rsidRDefault="005736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366B" w:rsidRDefault="005736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6B"/>
    <w:rsid w:val="00400FA9"/>
    <w:rsid w:val="0057366B"/>
    <w:rsid w:val="00B5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F16E4-25E9-4407-9DCB-DB98BA6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3355&amp;date=30.01.2026&amp;dst=101707&amp;field=134" TargetMode="External"/><Relationship Id="rId18" Type="http://schemas.openxmlformats.org/officeDocument/2006/relationships/hyperlink" Target="https://login.consultant.ru/link/?req=doc&amp;base=LAW&amp;n=336153&amp;date=30.01.2026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36153&amp;date=30.01.2026&amp;dst=100005&amp;field=134" TargetMode="External"/><Relationship Id="rId17" Type="http://schemas.openxmlformats.org/officeDocument/2006/relationships/hyperlink" Target="https://login.consultant.ru/link/?req=doc&amp;base=LAW&amp;n=513723&amp;date=30.01.2026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ate=30.01.2026&amp;dst=378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3355&amp;date=30.01.2026&amp;dst=101557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55&amp;date=30.01.2026&amp;dst=101591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22494&amp;date=30.01.2026&amp;dst=100012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36153&amp;date=30.01.2026&amp;dst=100005&amp;field=134" TargetMode="External"/><Relationship Id="rId14" Type="http://schemas.openxmlformats.org/officeDocument/2006/relationships/hyperlink" Target="https://login.consultant.ru/link/?req=doc&amp;base=LAW&amp;n=336153&amp;date=30.01.2026&amp;dst=100009&amp;field=134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23.05.2016 N 453
(ред. от 23.10.2019)
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</vt:lpstr>
    </vt:vector>
  </TitlesOfParts>
  <Company>КонсультантПлюс Версия 4025.00.30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23.05.2016 N 453
(ред. от 23.10.2019)
"Об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</dc:title>
  <dc:creator>Савенко Ольга Владимировна</dc:creator>
  <cp:lastModifiedBy>Савенко Ольга Владимировна</cp:lastModifiedBy>
  <cp:revision>2</cp:revision>
  <dcterms:created xsi:type="dcterms:W3CDTF">2026-01-30T04:27:00Z</dcterms:created>
  <dcterms:modified xsi:type="dcterms:W3CDTF">2026-01-30T04:27:00Z</dcterms:modified>
</cp:coreProperties>
</file>